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D604C" w14:textId="63C50E02" w:rsidR="004C4B5C" w:rsidRPr="00394C1D" w:rsidRDefault="00D14D97" w:rsidP="001C515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Data Center 2 </w:t>
      </w:r>
      <w:r w:rsidR="002A5748">
        <w:rPr>
          <w:b/>
          <w:sz w:val="26"/>
          <w:szCs w:val="26"/>
        </w:rPr>
        <w:t xml:space="preserve">Beyond.pl </w:t>
      </w:r>
      <w:r>
        <w:rPr>
          <w:b/>
          <w:sz w:val="26"/>
          <w:szCs w:val="26"/>
        </w:rPr>
        <w:t xml:space="preserve">z najwyższym poziomem certyfikacji </w:t>
      </w:r>
    </w:p>
    <w:p w14:paraId="7A1404CB" w14:textId="588AE22F" w:rsidR="004C4B5C" w:rsidRPr="004C4B5C" w:rsidRDefault="00D14D97" w:rsidP="001C5155">
      <w:pPr>
        <w:jc w:val="both"/>
        <w:rPr>
          <w:b/>
        </w:rPr>
      </w:pPr>
      <w:r>
        <w:rPr>
          <w:b/>
        </w:rPr>
        <w:t>Data Center 2</w:t>
      </w:r>
      <w:r w:rsidR="004C4B5C" w:rsidRPr="004C4B5C">
        <w:rPr>
          <w:b/>
        </w:rPr>
        <w:t xml:space="preserve"> Beyond.pl</w:t>
      </w:r>
      <w:r>
        <w:rPr>
          <w:b/>
        </w:rPr>
        <w:t xml:space="preserve"> jako pierwsze centrum danych w regionie otrzymało status </w:t>
      </w:r>
      <w:r w:rsidRPr="00D14D97">
        <w:rPr>
          <w:b/>
        </w:rPr>
        <w:t xml:space="preserve">Rated-4 ANSI/TIA-942:2014 </w:t>
      </w:r>
      <w:proofErr w:type="spellStart"/>
      <w:r w:rsidRPr="00D14D97">
        <w:rPr>
          <w:b/>
        </w:rPr>
        <w:t>Certified</w:t>
      </w:r>
      <w:proofErr w:type="spellEnd"/>
      <w:r w:rsidRPr="00D14D97">
        <w:rPr>
          <w:b/>
        </w:rPr>
        <w:t>. Rating 4 to najwyższy z możliwych do uzyskania poziom certyfikacji centrum danych.</w:t>
      </w:r>
      <w:r>
        <w:rPr>
          <w:b/>
        </w:rPr>
        <w:t xml:space="preserve"> Nowy o</w:t>
      </w:r>
      <w:r w:rsidR="004C4B5C" w:rsidRPr="004C4B5C">
        <w:rPr>
          <w:b/>
        </w:rPr>
        <w:t>biekt</w:t>
      </w:r>
      <w:r w:rsidR="00394C1D">
        <w:rPr>
          <w:b/>
        </w:rPr>
        <w:t xml:space="preserve"> w Poznaniu</w:t>
      </w:r>
      <w:r w:rsidR="004C4B5C" w:rsidRPr="004C4B5C">
        <w:rPr>
          <w:b/>
        </w:rPr>
        <w:t xml:space="preserve"> </w:t>
      </w:r>
      <w:r w:rsidR="001C5155">
        <w:rPr>
          <w:b/>
        </w:rPr>
        <w:t xml:space="preserve">jest odpowiedzią na zmieniające się w szybkim tempie potrzeby biznesu. </w:t>
      </w:r>
    </w:p>
    <w:p w14:paraId="6E1BDFE1" w14:textId="211D4C5F" w:rsidR="00DD7BA4" w:rsidRPr="00D14D97" w:rsidRDefault="00D14D97" w:rsidP="001C5155">
      <w:pPr>
        <w:jc w:val="both"/>
      </w:pPr>
      <w:r w:rsidRPr="00D14D97">
        <w:t xml:space="preserve">Status ANSI/TIA-942 nadawany jest przez American </w:t>
      </w:r>
      <w:proofErr w:type="spellStart"/>
      <w:r w:rsidRPr="00D14D97">
        <w:t>National</w:t>
      </w:r>
      <w:proofErr w:type="spellEnd"/>
      <w:r w:rsidRPr="00D14D97">
        <w:t xml:space="preserve"> </w:t>
      </w:r>
      <w:proofErr w:type="spellStart"/>
      <w:r w:rsidRPr="00D14D97">
        <w:t>Standards</w:t>
      </w:r>
      <w:proofErr w:type="spellEnd"/>
      <w:r w:rsidRPr="00D14D97">
        <w:t xml:space="preserve"> </w:t>
      </w:r>
      <w:proofErr w:type="spellStart"/>
      <w:r w:rsidRPr="00D14D97">
        <w:t>Institute</w:t>
      </w:r>
      <w:proofErr w:type="spellEnd"/>
      <w:r w:rsidR="00DD7BA4">
        <w:t>, który określa wytyczne</w:t>
      </w:r>
      <w:r>
        <w:t xml:space="preserve"> dla elementów</w:t>
      </w:r>
      <w:r w:rsidR="00CA5A82">
        <w:t xml:space="preserve"> projektowych i środowiskowych centrum d</w:t>
      </w:r>
      <w:r>
        <w:t xml:space="preserve">anych, takich jak: </w:t>
      </w:r>
      <w:r w:rsidRPr="00D14D97">
        <w:t>układ pomieszczeń, okablowań, poziom niezawodności, stosowane systemy bezpieczeństwa, systemy mechaniczne i elektryczne, nadmiarowość w instalacjach oraz względy środowiskowe.</w:t>
      </w:r>
      <w:r w:rsidR="00DD7BA4">
        <w:t xml:space="preserve"> – </w:t>
      </w:r>
      <w:r w:rsidR="00DD7BA4" w:rsidRPr="00DD7BA4">
        <w:rPr>
          <w:i/>
        </w:rPr>
        <w:t>Uzyskanie status</w:t>
      </w:r>
      <w:r w:rsidR="00DD7BA4">
        <w:rPr>
          <w:i/>
        </w:rPr>
        <w:t>u</w:t>
      </w:r>
      <w:r w:rsidR="00DD7BA4" w:rsidRPr="00DD7BA4">
        <w:rPr>
          <w:i/>
        </w:rPr>
        <w:t xml:space="preserve"> Rating 4 oznacza, że nasze centrum danych spełnia wymogi we wszystkich obszarach certyfikacji: Architecture, </w:t>
      </w:r>
      <w:proofErr w:type="spellStart"/>
      <w:r w:rsidR="00DD7BA4" w:rsidRPr="00DD7BA4">
        <w:rPr>
          <w:i/>
        </w:rPr>
        <w:t>Mechanical</w:t>
      </w:r>
      <w:proofErr w:type="spellEnd"/>
      <w:r w:rsidR="00DD7BA4" w:rsidRPr="00DD7BA4">
        <w:rPr>
          <w:i/>
        </w:rPr>
        <w:t xml:space="preserve">, </w:t>
      </w:r>
      <w:proofErr w:type="spellStart"/>
      <w:r w:rsidR="00DD7BA4" w:rsidRPr="00DD7BA4">
        <w:rPr>
          <w:i/>
        </w:rPr>
        <w:t>Electrical</w:t>
      </w:r>
      <w:proofErr w:type="spellEnd"/>
      <w:r w:rsidR="00DD7BA4" w:rsidRPr="00DD7BA4">
        <w:rPr>
          <w:i/>
        </w:rPr>
        <w:t>, Telecom. Tak</w:t>
      </w:r>
      <w:r w:rsidR="00D2108E">
        <w:rPr>
          <w:i/>
        </w:rPr>
        <w:t>a</w:t>
      </w:r>
      <w:r w:rsidR="00DD7BA4" w:rsidRPr="00DD7BA4">
        <w:rPr>
          <w:i/>
        </w:rPr>
        <w:t xml:space="preserve"> infrastruktura jest w pełni odporna na awarie, co oznacza</w:t>
      </w:r>
      <w:r w:rsidR="00CA5A82">
        <w:rPr>
          <w:i/>
        </w:rPr>
        <w:t>,</w:t>
      </w:r>
      <w:r w:rsidR="00DD7BA4" w:rsidRPr="00DD7BA4">
        <w:rPr>
          <w:i/>
        </w:rPr>
        <w:t xml:space="preserve"> że uszkodzenie któregokolwiek z elementów nie powoduje zatrzymania pracy serwerowni.</w:t>
      </w:r>
      <w:r w:rsidR="00DD7BA4">
        <w:t xml:space="preserve"> – mówi </w:t>
      </w:r>
      <w:r w:rsidR="001851E1">
        <w:t xml:space="preserve">Bartłomiej Danek, Wiceprezes </w:t>
      </w:r>
      <w:r w:rsidR="00DD7BA4">
        <w:t>Beyond.pl.</w:t>
      </w:r>
      <w:r w:rsidR="00CA5A82">
        <w:t xml:space="preserve"> Wszystko to ma na celu jeszcze bardziej spełnić wymagania nowoczesnego podejścia do biznesu.</w:t>
      </w:r>
    </w:p>
    <w:p w14:paraId="08AC7D38" w14:textId="77777777" w:rsidR="0039376A" w:rsidRPr="008A15FD" w:rsidRDefault="008A15FD" w:rsidP="001C5155">
      <w:pPr>
        <w:jc w:val="both"/>
        <w:rPr>
          <w:b/>
        </w:rPr>
      </w:pPr>
      <w:r w:rsidRPr="008A15FD">
        <w:rPr>
          <w:b/>
        </w:rPr>
        <w:t>B</w:t>
      </w:r>
      <w:r w:rsidR="0039376A" w:rsidRPr="008A15FD">
        <w:rPr>
          <w:b/>
        </w:rPr>
        <w:t>eyond.pl odpowiada na potrzeby biznesu</w:t>
      </w:r>
    </w:p>
    <w:p w14:paraId="62BEC220" w14:textId="1A18316C" w:rsidR="00E81002" w:rsidRPr="00E81002" w:rsidRDefault="008A15FD" w:rsidP="001C5155">
      <w:pPr>
        <w:jc w:val="both"/>
      </w:pPr>
      <w:r>
        <w:t>Biznes coraz szybciej przechodzi dzisiaj na rozwiązania cyfrowe i potrzebuje</w:t>
      </w:r>
      <w:r w:rsidR="00173181">
        <w:t xml:space="preserve"> partnera, który przeprowadzi firmę</w:t>
      </w:r>
      <w:r>
        <w:t xml:space="preserve"> przez cyfrową transformację. – </w:t>
      </w:r>
      <w:r w:rsidR="00D2108E">
        <w:rPr>
          <w:i/>
        </w:rPr>
        <w:t>Data Center 2</w:t>
      </w:r>
      <w:r w:rsidR="005C702D">
        <w:rPr>
          <w:i/>
        </w:rPr>
        <w:t xml:space="preserve"> Beyond.pl</w:t>
      </w:r>
      <w:r w:rsidRPr="0016285A">
        <w:rPr>
          <w:i/>
        </w:rPr>
        <w:t xml:space="preserve"> </w:t>
      </w:r>
      <w:r w:rsidR="0016285A" w:rsidRPr="0016285A">
        <w:rPr>
          <w:i/>
        </w:rPr>
        <w:t xml:space="preserve">zaprojektowano i wybudowano z myślą o zróżnicowanych potrzebach klientów. </w:t>
      </w:r>
      <w:r w:rsidR="00E81002">
        <w:rPr>
          <w:i/>
        </w:rPr>
        <w:t>Połączenie większej przestrzeni i redundantnym systemów zasilania, chłodzenia oraz łączności</w:t>
      </w:r>
      <w:r w:rsidR="009773AF">
        <w:rPr>
          <w:i/>
        </w:rPr>
        <w:t>,</w:t>
      </w:r>
      <w:r w:rsidR="00E81002">
        <w:rPr>
          <w:i/>
        </w:rPr>
        <w:t xml:space="preserve"> daje gwa</w:t>
      </w:r>
      <w:r w:rsidR="009773AF">
        <w:rPr>
          <w:i/>
        </w:rPr>
        <w:t>rancję bezpieczeństwa przedsiębiorstwa</w:t>
      </w:r>
      <w:r w:rsidR="00E81002">
        <w:rPr>
          <w:i/>
        </w:rPr>
        <w:t xml:space="preserve"> </w:t>
      </w:r>
      <w:r w:rsidR="00E81002">
        <w:t xml:space="preserve">– mówi </w:t>
      </w:r>
      <w:r w:rsidR="001851E1">
        <w:t>Bartłomiej Danek.</w:t>
      </w:r>
    </w:p>
    <w:p w14:paraId="7C0E1FF1" w14:textId="2C8584F6" w:rsidR="008A15FD" w:rsidRDefault="00D2108E" w:rsidP="001C5155">
      <w:pPr>
        <w:jc w:val="both"/>
      </w:pPr>
      <w:r>
        <w:t>Nowy budynek</w:t>
      </w:r>
      <w:r w:rsidR="002F43A0">
        <w:t xml:space="preserve"> Beyond.pl</w:t>
      </w:r>
      <w:r w:rsidR="0016285A">
        <w:t xml:space="preserve"> to jedyne centrum danych w Europie Środkowej i Wschodniej z </w:t>
      </w:r>
      <w:r w:rsidR="0016285A" w:rsidRPr="00814D98">
        <w:rPr>
          <w:b/>
        </w:rPr>
        <w:t>dwoma niezależnymi systemami zasilania</w:t>
      </w:r>
      <w:r w:rsidR="0016285A">
        <w:t>: generatory prądu z masami wirującymi oraz zasilan</w:t>
      </w:r>
      <w:r w:rsidR="00173181">
        <w:t>iem opartym o tradycyjne systemy</w:t>
      </w:r>
      <w:r w:rsidR="0016285A">
        <w:t xml:space="preserve"> UPS z bateriami i tradycyjnymi generatorami prądu. W zależności od preferencji na obiekcie możliwe jest świadczenie usług przy zachowaniu parametrów </w:t>
      </w:r>
      <w:r w:rsidR="0016285A" w:rsidRPr="00814D98">
        <w:rPr>
          <w:b/>
        </w:rPr>
        <w:t>PUE 1.1 oraz 1.4</w:t>
      </w:r>
      <w:r w:rsidR="0016285A">
        <w:t>.</w:t>
      </w:r>
      <w:r w:rsidR="00C517AA" w:rsidRPr="00C517AA">
        <w:t xml:space="preserve"> Im współczynnik bliższy 1 tym mniej energii potrzeba do zapewnienia odpowiednich warunków klimatycznych serwerowni.</w:t>
      </w:r>
    </w:p>
    <w:p w14:paraId="44EC6A58" w14:textId="77777777" w:rsidR="0016285A" w:rsidRPr="002F43A0" w:rsidRDefault="00A76EFC" w:rsidP="001C5155">
      <w:pPr>
        <w:jc w:val="both"/>
        <w:rPr>
          <w:b/>
        </w:rPr>
      </w:pPr>
      <w:r>
        <w:rPr>
          <w:b/>
        </w:rPr>
        <w:t>Wydajność i najnowocześniejsze rozwiązania</w:t>
      </w:r>
    </w:p>
    <w:p w14:paraId="3CB88D4F" w14:textId="3CA71D0F" w:rsidR="00A76EFC" w:rsidRDefault="00D2108E" w:rsidP="001C5155">
      <w:pPr>
        <w:jc w:val="both"/>
      </w:pPr>
      <w:r>
        <w:t xml:space="preserve">Innym najnowocześniejszym rozwiązaniem, który znajduje się w obiekcie jest </w:t>
      </w:r>
      <w:r>
        <w:rPr>
          <w:b/>
        </w:rPr>
        <w:t>technologia</w:t>
      </w:r>
      <w:r w:rsidR="008B056D" w:rsidRPr="00814D98">
        <w:rPr>
          <w:b/>
        </w:rPr>
        <w:t xml:space="preserve"> </w:t>
      </w:r>
      <w:r>
        <w:rPr>
          <w:b/>
        </w:rPr>
        <w:t>adiabatyczna</w:t>
      </w:r>
      <w:r w:rsidR="00A76EFC">
        <w:t>. Choć brzmi tajemniczo</w:t>
      </w:r>
      <w:r w:rsidR="005C6C5F">
        <w:t>,</w:t>
      </w:r>
      <w:r w:rsidR="00A76EFC">
        <w:t xml:space="preserve"> to nic innego j</w:t>
      </w:r>
      <w:r w:rsidR="00173181">
        <w:t>ak nowa technologia związana z data c</w:t>
      </w:r>
      <w:r w:rsidR="00A76EFC">
        <w:t>enter, którą w Polsce się dopiero testuje. Jest ona wynikiem trzech czynników. Pierwszym z nich jest etapowanie, czyli serwerownia jest podzielona na obszary, które są niezależne od siebie. Drugim czynnikiem jest modułowość. Umożliwiając kolejne</w:t>
      </w:r>
      <w:r w:rsidR="005C6C5F">
        <w:t xml:space="preserve"> moduły funkcjonalne serwerowni, i</w:t>
      </w:r>
      <w:r w:rsidR="00A76EFC">
        <w:t>nfrastruktura ma wyraźnie rozgraniczone elementy, tak aby można było decydować jaka konfiguracja zabezpieczeń będzie realizowana dla konkretnej serwerowni (dla określonego klienta). Ostatni czynnik to m</w:t>
      </w:r>
      <w:r w:rsidR="00A76EFC" w:rsidRPr="000E0F8A">
        <w:t>inimalizacja</w:t>
      </w:r>
      <w:r w:rsidR="00A76EFC">
        <w:t xml:space="preserve"> wartości dla PUE. Jest to wskaźnik, który informuje </w:t>
      </w:r>
      <w:r w:rsidR="00A76EFC" w:rsidRPr="000E0F8A">
        <w:t>ile prądu zużywa serwer. Im jest niższy, tym taniej klienta wy</w:t>
      </w:r>
      <w:r w:rsidR="00A76EFC">
        <w:t>n</w:t>
      </w:r>
      <w:r w:rsidR="00A76EFC" w:rsidRPr="000E0F8A">
        <w:t>o</w:t>
      </w:r>
      <w:r w:rsidR="00A76EFC">
        <w:t>s</w:t>
      </w:r>
      <w:r w:rsidR="005C6C5F">
        <w:t>i opłata za korzystanie z centrum danych.</w:t>
      </w:r>
    </w:p>
    <w:p w14:paraId="0F11D34A" w14:textId="517D4E34" w:rsidR="008B056D" w:rsidRPr="006B2BFB" w:rsidRDefault="006B2BFB" w:rsidP="001C5155">
      <w:pPr>
        <w:jc w:val="both"/>
        <w:rPr>
          <w:b/>
        </w:rPr>
      </w:pPr>
      <w:r w:rsidRPr="006B2BFB">
        <w:rPr>
          <w:b/>
        </w:rPr>
        <w:t>Dwa centra danych</w:t>
      </w:r>
      <w:r w:rsidR="00BD31EB">
        <w:rPr>
          <w:b/>
        </w:rPr>
        <w:t xml:space="preserve"> w Poznaniu</w:t>
      </w:r>
      <w:r w:rsidRPr="006B2BFB">
        <w:rPr>
          <w:b/>
        </w:rPr>
        <w:t xml:space="preserve"> – wiele możliwości</w:t>
      </w:r>
    </w:p>
    <w:p w14:paraId="39E36B37" w14:textId="3E3C32F3" w:rsidR="006B2BFB" w:rsidRDefault="00CA5A82" w:rsidP="001C5155">
      <w:pPr>
        <w:jc w:val="both"/>
      </w:pPr>
      <w:r>
        <w:t>D</w:t>
      </w:r>
      <w:r w:rsidR="006B2BFB">
        <w:t>ata center</w:t>
      </w:r>
      <w:r>
        <w:t xml:space="preserve"> 2</w:t>
      </w:r>
      <w:r w:rsidR="006B2BFB">
        <w:t xml:space="preserve"> </w:t>
      </w:r>
      <w:r>
        <w:t xml:space="preserve">to już drugie centrum danych firmy Beyond.pl </w:t>
      </w:r>
      <w:r w:rsidR="006B2BFB">
        <w:t xml:space="preserve">w </w:t>
      </w:r>
      <w:r>
        <w:t>stolicy wielkopolski</w:t>
      </w:r>
      <w:r w:rsidR="006B2BFB">
        <w:t>. Oba centra danych umożliwiają skorzystanie z przestrzeni logistycznej, magazynu oraz doku rozładunkowego. Ponadto klienci mają możliwość wynajęci</w:t>
      </w:r>
      <w:r w:rsidR="00173181">
        <w:t>a</w:t>
      </w:r>
      <w:r w:rsidR="006B2BFB">
        <w:t xml:space="preserve"> przestrzeni warsztatowych do własnego użytku. Obiekty połączone są ze sobą ringiem światłowodowym, zapewniając nadmiar łączności oraz pozwalają na świadczenie komplementarnych usług data center. </w:t>
      </w:r>
      <w:r w:rsidR="00814D98">
        <w:t xml:space="preserve">Wirtualne środowiska Beyond.pl zbudowane są na sprawdzonych rozwiązaniach systemowych i sprzętowych, pochodzących od wiodących </w:t>
      </w:r>
      <w:r w:rsidR="00814D98">
        <w:lastRenderedPageBreak/>
        <w:t>dostawców w swoich branżach. Jednak nawet najlep</w:t>
      </w:r>
      <w:r w:rsidR="00B4697E">
        <w:t>sza infrastruktura nie spełni s</w:t>
      </w:r>
      <w:r w:rsidR="00814D98">
        <w:t>w</w:t>
      </w:r>
      <w:r w:rsidR="00B4697E">
        <w:t>o</w:t>
      </w:r>
      <w:r w:rsidR="00814D98">
        <w:t>ich zadań</w:t>
      </w:r>
      <w:r w:rsidR="0070603C">
        <w:t>,</w:t>
      </w:r>
      <w:r w:rsidR="00814D98">
        <w:t xml:space="preserve"> bez zespołu wykwalifikowanych specjalistów, którzy nieustannie rozwijają istniejące środowisko i dbają o jego nieprzerwalne działanie. </w:t>
      </w:r>
      <w:r w:rsidR="0070603C">
        <w:t>Połączenie wiedzy i technologii otwiera wiele nowych możliwości, które wniosą biznes na wyższy pułap rozwo</w:t>
      </w:r>
      <w:r w:rsidR="009070B9">
        <w:t>ju i sprostają wymaganiom rynku.</w:t>
      </w:r>
    </w:p>
    <w:p w14:paraId="412F8F13" w14:textId="76D94ACA" w:rsidR="00F2068C" w:rsidRDefault="00BE434C" w:rsidP="00BE434C">
      <w:pPr>
        <w:tabs>
          <w:tab w:val="left" w:pos="6780"/>
        </w:tabs>
        <w:jc w:val="both"/>
      </w:pPr>
      <w:r>
        <w:tab/>
      </w:r>
    </w:p>
    <w:p w14:paraId="09170D70" w14:textId="77777777" w:rsidR="00BE434C" w:rsidRDefault="00BE434C" w:rsidP="00BE434C">
      <w:pPr>
        <w:tabs>
          <w:tab w:val="left" w:pos="6780"/>
        </w:tabs>
        <w:jc w:val="both"/>
      </w:pPr>
      <w:bookmarkStart w:id="0" w:name="_GoBack"/>
      <w:bookmarkEnd w:id="0"/>
    </w:p>
    <w:p w14:paraId="5890A1C5" w14:textId="77777777" w:rsidR="004C4B5C" w:rsidRDefault="004C4B5C" w:rsidP="001C5155">
      <w:pPr>
        <w:jc w:val="both"/>
      </w:pPr>
    </w:p>
    <w:p w14:paraId="3F9AE28D" w14:textId="77777777" w:rsidR="004C4B5C" w:rsidRDefault="004C4B5C" w:rsidP="001C5155">
      <w:pPr>
        <w:jc w:val="both"/>
      </w:pPr>
    </w:p>
    <w:p w14:paraId="33F208D9" w14:textId="77777777" w:rsidR="004C4B5C" w:rsidRDefault="004C4B5C" w:rsidP="001C5155">
      <w:pPr>
        <w:jc w:val="both"/>
      </w:pPr>
    </w:p>
    <w:p w14:paraId="674A4D90" w14:textId="77777777" w:rsidR="004C4B5C" w:rsidRDefault="004C4B5C" w:rsidP="001C5155">
      <w:pPr>
        <w:jc w:val="both"/>
      </w:pPr>
    </w:p>
    <w:p w14:paraId="288E7A43" w14:textId="77777777" w:rsidR="003937D5" w:rsidRDefault="003937D5" w:rsidP="001C5155">
      <w:pPr>
        <w:jc w:val="both"/>
      </w:pPr>
    </w:p>
    <w:sectPr w:rsidR="003937D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AFB791" w14:textId="77777777" w:rsidR="00684E93" w:rsidRDefault="00684E93" w:rsidP="002A5748">
      <w:pPr>
        <w:spacing w:after="0" w:line="240" w:lineRule="auto"/>
      </w:pPr>
      <w:r>
        <w:separator/>
      </w:r>
    </w:p>
  </w:endnote>
  <w:endnote w:type="continuationSeparator" w:id="0">
    <w:p w14:paraId="218BB7AD" w14:textId="77777777" w:rsidR="00684E93" w:rsidRDefault="00684E93" w:rsidP="002A5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AFF519" w14:textId="77777777" w:rsidR="00684E93" w:rsidRDefault="00684E93" w:rsidP="002A5748">
      <w:pPr>
        <w:spacing w:after="0" w:line="240" w:lineRule="auto"/>
      </w:pPr>
      <w:r>
        <w:separator/>
      </w:r>
    </w:p>
  </w:footnote>
  <w:footnote w:type="continuationSeparator" w:id="0">
    <w:p w14:paraId="07328513" w14:textId="77777777" w:rsidR="00684E93" w:rsidRDefault="00684E93" w:rsidP="002A5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E9D966" w14:textId="3711DE28" w:rsidR="002A5748" w:rsidRDefault="002A5748">
    <w:pPr>
      <w:pStyle w:val="Nagwek"/>
    </w:pPr>
    <w:r>
      <w:rPr>
        <w:noProof/>
        <w:lang w:val="en-US" w:eastAsia="pl-PL"/>
      </w:rPr>
      <w:drawing>
        <wp:anchor distT="152400" distB="152400" distL="152400" distR="152400" simplePos="0" relativeHeight="251659264" behindDoc="1" locked="0" layoutInCell="1" allowOverlap="1" wp14:anchorId="43846798" wp14:editId="669543BB">
          <wp:simplePos x="0" y="0"/>
          <wp:positionH relativeFrom="margin">
            <wp:posOffset>4293721</wp:posOffset>
          </wp:positionH>
          <wp:positionV relativeFrom="page">
            <wp:posOffset>232074</wp:posOffset>
          </wp:positionV>
          <wp:extent cx="1648461" cy="532766"/>
          <wp:effectExtent l="0" t="0" r="8890" b="635"/>
          <wp:wrapNone/>
          <wp:docPr id="1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8461" cy="53276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B741F"/>
    <w:multiLevelType w:val="hybridMultilevel"/>
    <w:tmpl w:val="2ABCC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0D00C7"/>
    <w:multiLevelType w:val="hybridMultilevel"/>
    <w:tmpl w:val="1C88E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7D5"/>
    <w:rsid w:val="0016285A"/>
    <w:rsid w:val="00173181"/>
    <w:rsid w:val="001851E1"/>
    <w:rsid w:val="001C5155"/>
    <w:rsid w:val="002A5748"/>
    <w:rsid w:val="002F43A0"/>
    <w:rsid w:val="00325481"/>
    <w:rsid w:val="0039376A"/>
    <w:rsid w:val="003937D5"/>
    <w:rsid w:val="00394C1D"/>
    <w:rsid w:val="004C4B5C"/>
    <w:rsid w:val="005C6C5F"/>
    <w:rsid w:val="005C702D"/>
    <w:rsid w:val="006217EC"/>
    <w:rsid w:val="00684E93"/>
    <w:rsid w:val="006B2BFB"/>
    <w:rsid w:val="006C49B3"/>
    <w:rsid w:val="0070256A"/>
    <w:rsid w:val="0070603C"/>
    <w:rsid w:val="007268CB"/>
    <w:rsid w:val="007844C0"/>
    <w:rsid w:val="007A3525"/>
    <w:rsid w:val="00814D98"/>
    <w:rsid w:val="008A15FD"/>
    <w:rsid w:val="008B056D"/>
    <w:rsid w:val="009070B9"/>
    <w:rsid w:val="009773AF"/>
    <w:rsid w:val="009E11C7"/>
    <w:rsid w:val="00A76EFC"/>
    <w:rsid w:val="00AC6668"/>
    <w:rsid w:val="00B4697E"/>
    <w:rsid w:val="00B46D4B"/>
    <w:rsid w:val="00BD31EB"/>
    <w:rsid w:val="00BE434C"/>
    <w:rsid w:val="00C517AA"/>
    <w:rsid w:val="00C51857"/>
    <w:rsid w:val="00CA5A82"/>
    <w:rsid w:val="00CD4409"/>
    <w:rsid w:val="00D14D97"/>
    <w:rsid w:val="00D2108E"/>
    <w:rsid w:val="00D90A48"/>
    <w:rsid w:val="00DD7BA4"/>
    <w:rsid w:val="00E81002"/>
    <w:rsid w:val="00F2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2ADB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37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37D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2068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A5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5748"/>
  </w:style>
  <w:style w:type="paragraph" w:styleId="Stopka">
    <w:name w:val="footer"/>
    <w:basedOn w:val="Normalny"/>
    <w:link w:val="StopkaZnak"/>
    <w:uiPriority w:val="99"/>
    <w:unhideWhenUsed/>
    <w:rsid w:val="002A5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574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37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37D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2068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A5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5748"/>
  </w:style>
  <w:style w:type="paragraph" w:styleId="Stopka">
    <w:name w:val="footer"/>
    <w:basedOn w:val="Normalny"/>
    <w:link w:val="StopkaZnak"/>
    <w:uiPriority w:val="99"/>
    <w:unhideWhenUsed/>
    <w:rsid w:val="002A5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5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562</Words>
  <Characters>3376</Characters>
  <Application>Microsoft Macintosh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</dc:creator>
  <cp:keywords/>
  <dc:description/>
  <cp:lastModifiedBy>Zuzanna Łuszczewska</cp:lastModifiedBy>
  <cp:revision>5</cp:revision>
  <dcterms:created xsi:type="dcterms:W3CDTF">2016-11-16T14:27:00Z</dcterms:created>
  <dcterms:modified xsi:type="dcterms:W3CDTF">2017-02-03T10:58:00Z</dcterms:modified>
</cp:coreProperties>
</file>